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5000" w:type="pct"/>
        <w:jc w:val="center"/>
        <w:tblLayout w:type="fixed"/>
        <w:tblCellMar>
          <w:left w:w="22" w:type="dxa"/>
          <w:right w:w="22" w:type="dxa"/>
        </w:tblCellMar>
        <w:tblLook w:val="0000" w:firstRow="0" w:lastRow="0" w:firstColumn="0" w:lastColumn="0" w:noHBand="0" w:noVBand="0"/>
      </w:tblPr>
      <w:tblGrid>
        <w:gridCol w:w="2104"/>
        <w:gridCol w:w="2409"/>
        <w:gridCol w:w="6241"/>
      </w:tblGrid>
      <w:tr w:rsidR="0029215F" w:rsidRPr="005D5BD8" w14:paraId="0EB5364F" w14:textId="77777777" w:rsidTr="00B13047">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48E82A79" w:rsidR="0029215F" w:rsidRPr="00B55E67" w:rsidRDefault="00715223" w:rsidP="00F12651">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 xml:space="preserve">RECREACIÓN </w:t>
            </w:r>
            <w:r w:rsidR="00F12651">
              <w:rPr>
                <w:rFonts w:ascii="Arial" w:hAnsi="Arial" w:cs="Arial"/>
                <w:b/>
                <w:bCs/>
              </w:rPr>
              <w:t>–</w:t>
            </w:r>
            <w:r w:rsidR="00F77E28">
              <w:rPr>
                <w:rFonts w:ascii="Arial" w:hAnsi="Arial" w:cs="Arial"/>
                <w:b/>
                <w:bCs/>
              </w:rPr>
              <w:t xml:space="preserve"> </w:t>
            </w:r>
            <w:r w:rsidR="00F12651">
              <w:rPr>
                <w:rFonts w:ascii="Arial" w:hAnsi="Arial" w:cs="Arial"/>
                <w:b/>
                <w:bCs/>
              </w:rPr>
              <w:t>UNIDAD DE APOYO A LA GESTIÓN</w:t>
            </w:r>
            <w:r>
              <w:rPr>
                <w:rFonts w:ascii="Arial" w:hAnsi="Arial" w:cs="Arial"/>
                <w:b/>
                <w:bCs/>
              </w:rPr>
              <w:t xml:space="preserve"> </w:t>
            </w:r>
          </w:p>
        </w:tc>
      </w:tr>
      <w:tr w:rsidR="0029215F" w:rsidRPr="005D5BD8" w14:paraId="4963DBA9" w14:textId="77777777" w:rsidTr="003C7825">
        <w:trPr>
          <w:trHeight w:val="444"/>
          <w:jc w:val="center"/>
        </w:trPr>
        <w:tc>
          <w:tcPr>
            <w:tcW w:w="4513"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6241"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536D83" w14:paraId="0C9B50D2" w14:textId="77777777" w:rsidTr="00B13047">
              <w:trPr>
                <w:trHeight w:val="333"/>
              </w:trPr>
              <w:tc>
                <w:tcPr>
                  <w:tcW w:w="3212" w:type="dxa"/>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37656F19" w14:textId="5575FBE7" w:rsidR="0029215F" w:rsidRPr="005D5BD8" w:rsidRDefault="008F1A30" w:rsidP="008F72F0">
            <w:pPr>
              <w:jc w:val="both"/>
              <w:rPr>
                <w:rFonts w:ascii="Arial" w:hAnsi="Arial" w:cs="Arial"/>
              </w:rPr>
            </w:pPr>
            <w:r w:rsidRPr="008F1A30">
              <w:rPr>
                <w:rFonts w:ascii="Arial" w:hAnsi="Arial" w:cs="Arial"/>
              </w:rPr>
              <w:t>Prestación de servicios de apoyo a la gestión en la Secretaría del Deporte y la Recreación del proyecto denominado Conservación de la infraestructura deportiva y recreativa del distrito especial de Santiago de Cali BP - 26005399.</w:t>
            </w:r>
          </w:p>
        </w:tc>
      </w:tr>
      <w:tr w:rsidR="0029215F" w:rsidRPr="005D5BD8" w14:paraId="33FD4F4C" w14:textId="77777777" w:rsidTr="003C7825">
        <w:trPr>
          <w:trHeight w:val="555"/>
          <w:jc w:val="center"/>
        </w:trPr>
        <w:tc>
          <w:tcPr>
            <w:tcW w:w="2104" w:type="dxa"/>
            <w:tcBorders>
              <w:top w:val="double" w:sz="6" w:space="0" w:color="808080"/>
              <w:left w:val="double" w:sz="6" w:space="0" w:color="808080"/>
              <w:bottom w:val="double" w:sz="6" w:space="0" w:color="808080"/>
            </w:tcBorders>
            <w:shd w:val="clear" w:color="auto" w:fill="auto"/>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409"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61DA42E5" w14:textId="5F542AD0" w:rsidR="0029215F" w:rsidRPr="005D5BD8" w:rsidRDefault="008F1A30">
            <w:pPr>
              <w:pStyle w:val="Standard"/>
              <w:rPr>
                <w:rFonts w:ascii="Arial" w:hAnsi="Arial" w:cs="Arial"/>
              </w:rPr>
            </w:pPr>
            <w:r w:rsidRPr="008F1A30">
              <w:rPr>
                <w:rFonts w:ascii="Arial" w:eastAsia="Arial" w:hAnsi="Arial" w:cs="Arial"/>
                <w:color w:val="000000"/>
              </w:rPr>
              <w:t>4162.010.26.1.4699-2025</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3C7825">
        <w:trPr>
          <w:trHeight w:val="40"/>
          <w:jc w:val="center"/>
        </w:trPr>
        <w:tc>
          <w:tcPr>
            <w:tcW w:w="2104" w:type="dxa"/>
            <w:tcBorders>
              <w:top w:val="double" w:sz="6" w:space="0" w:color="808080"/>
              <w:left w:val="double" w:sz="6" w:space="0" w:color="808080"/>
              <w:bottom w:val="double" w:sz="6" w:space="0" w:color="808080"/>
            </w:tcBorders>
            <w:shd w:val="clear" w:color="auto" w:fill="auto"/>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2409"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0115DC68" w14:textId="2D8344A6" w:rsidR="009C7CA6" w:rsidRPr="00715223" w:rsidRDefault="00B52917">
            <w:pPr>
              <w:pStyle w:val="Standard"/>
              <w:rPr>
                <w:rFonts w:ascii="Arial" w:hAnsi="Arial" w:cs="Arial"/>
                <w:highlight w:val="yellow"/>
              </w:rPr>
            </w:pPr>
            <w:r w:rsidRPr="00DA653A">
              <w:rPr>
                <w:rFonts w:ascii="Arial" w:eastAsia="Arial" w:hAnsi="Arial" w:cs="Arial"/>
              </w:rPr>
              <w:t>KRYSTHIAN DAVID RAMÍREZ MUNÉVAR</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3C7825">
        <w:trPr>
          <w:trHeight w:val="40"/>
          <w:jc w:val="center"/>
        </w:trPr>
        <w:tc>
          <w:tcPr>
            <w:tcW w:w="2104" w:type="dxa"/>
            <w:tcBorders>
              <w:top w:val="double" w:sz="6" w:space="0" w:color="808080"/>
              <w:left w:val="double" w:sz="6" w:space="0" w:color="808080"/>
              <w:bottom w:val="double" w:sz="6" w:space="0" w:color="808080"/>
            </w:tcBorders>
            <w:shd w:val="clear" w:color="auto" w:fill="auto"/>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409"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349F0C6" w14:textId="5DC4AFF0" w:rsidR="0029215F" w:rsidRPr="00715223" w:rsidRDefault="002C070A">
            <w:pPr>
              <w:pStyle w:val="Standard"/>
              <w:rPr>
                <w:rFonts w:ascii="Arial" w:eastAsia="Times New Roman" w:hAnsi="Arial" w:cs="Arial"/>
                <w:highlight w:val="yellow"/>
              </w:rPr>
            </w:pPr>
            <w:r w:rsidRPr="002C070A">
              <w:rPr>
                <w:rFonts w:ascii="Arial" w:eastAsia="Times New Roman" w:hAnsi="Arial" w:cs="Arial"/>
              </w:rPr>
              <w:t>BRILLITH HOYOS LOAIZA</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3C7825">
        <w:trPr>
          <w:trHeight w:val="40"/>
          <w:jc w:val="center"/>
        </w:trPr>
        <w:tc>
          <w:tcPr>
            <w:tcW w:w="2104" w:type="dxa"/>
            <w:tcBorders>
              <w:top w:val="double" w:sz="6" w:space="0" w:color="808080"/>
              <w:left w:val="double" w:sz="6" w:space="0" w:color="808080"/>
              <w:bottom w:val="double" w:sz="6" w:space="0" w:color="808080"/>
            </w:tcBorders>
            <w:shd w:val="clear" w:color="auto" w:fill="auto"/>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2409"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D29A04D" w14:textId="5F763881" w:rsidR="0029215F" w:rsidRPr="00715223" w:rsidRDefault="002C070A">
            <w:pPr>
              <w:pStyle w:val="Standard"/>
              <w:rPr>
                <w:rFonts w:ascii="Arial" w:hAnsi="Arial" w:cs="Arial"/>
                <w:highlight w:val="yellow"/>
              </w:rPr>
            </w:pPr>
            <w:r w:rsidRPr="002C070A">
              <w:rPr>
                <w:rFonts w:ascii="Arial" w:hAnsi="Arial" w:cs="Arial"/>
              </w:rPr>
              <w:t>67.005.293</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3C7825">
        <w:trPr>
          <w:trHeight w:val="40"/>
          <w:jc w:val="center"/>
        </w:trPr>
        <w:tc>
          <w:tcPr>
            <w:tcW w:w="2104" w:type="dxa"/>
            <w:tcBorders>
              <w:left w:val="double" w:sz="6" w:space="0" w:color="808080"/>
              <w:bottom w:val="double" w:sz="6" w:space="0" w:color="808080"/>
            </w:tcBorders>
            <w:shd w:val="clear" w:color="auto" w:fill="auto"/>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2409" w:type="dxa"/>
            <w:tcBorders>
              <w:left w:val="double" w:sz="6" w:space="0" w:color="808080"/>
              <w:bottom w:val="double" w:sz="6" w:space="0" w:color="808080"/>
            </w:tcBorders>
            <w:shd w:val="clear" w:color="auto" w:fill="auto"/>
            <w:tcMar>
              <w:left w:w="70" w:type="dxa"/>
              <w:right w:w="70" w:type="dxa"/>
            </w:tcMar>
            <w:vAlign w:val="center"/>
          </w:tcPr>
          <w:p w14:paraId="09A84B6C" w14:textId="09C2A997" w:rsidR="0029215F" w:rsidRPr="00715223" w:rsidRDefault="00F76EB2" w:rsidP="00B52917">
            <w:pPr>
              <w:pStyle w:val="Standard"/>
              <w:rPr>
                <w:rFonts w:ascii="Arial" w:hAnsi="Arial" w:cs="Arial"/>
                <w:highlight w:val="yellow"/>
              </w:rPr>
            </w:pPr>
            <w:r>
              <w:rPr>
                <w:rFonts w:ascii="Arial" w:hAnsi="Arial" w:cs="Arial"/>
              </w:rPr>
              <w:t>$</w:t>
            </w:r>
            <w:r w:rsidR="008F1A30" w:rsidRPr="008F1A30">
              <w:rPr>
                <w:rFonts w:ascii="Arial" w:hAnsi="Arial" w:cs="Arial"/>
              </w:rPr>
              <w:t>6</w:t>
            </w:r>
            <w:r w:rsidR="008F1A30">
              <w:rPr>
                <w:rFonts w:ascii="Arial" w:hAnsi="Arial" w:cs="Arial"/>
              </w:rPr>
              <w:t>.</w:t>
            </w:r>
            <w:r w:rsidR="008F1A30" w:rsidRPr="008F1A30">
              <w:rPr>
                <w:rFonts w:ascii="Arial" w:hAnsi="Arial" w:cs="Arial"/>
              </w:rPr>
              <w:t>828</w:t>
            </w:r>
            <w:r w:rsidR="008F1A30">
              <w:rPr>
                <w:rFonts w:ascii="Arial" w:hAnsi="Arial" w:cs="Arial"/>
              </w:rPr>
              <w:t>.</w:t>
            </w:r>
            <w:r w:rsidR="008F1A30" w:rsidRPr="008F1A30">
              <w:rPr>
                <w:rFonts w:ascii="Arial" w:hAnsi="Arial" w:cs="Arial"/>
              </w:rPr>
              <w:t>000</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1862259C" w14:textId="77777777" w:rsidR="0029215F" w:rsidRPr="005D5BD8" w:rsidRDefault="0029215F">
            <w:pPr>
              <w:rPr>
                <w:rFonts w:ascii="Arial" w:hAnsi="Arial" w:cs="Arial"/>
              </w:rPr>
            </w:pPr>
          </w:p>
        </w:tc>
      </w:tr>
      <w:tr w:rsidR="003F6B6F" w:rsidRPr="005D5BD8" w14:paraId="557069B5" w14:textId="77777777" w:rsidTr="003C7825">
        <w:trPr>
          <w:trHeight w:val="40"/>
          <w:jc w:val="center"/>
        </w:trPr>
        <w:tc>
          <w:tcPr>
            <w:tcW w:w="2104" w:type="dxa"/>
            <w:tcBorders>
              <w:left w:val="double" w:sz="6" w:space="0" w:color="808080"/>
              <w:bottom w:val="double" w:sz="6" w:space="0" w:color="808080"/>
            </w:tcBorders>
            <w:shd w:val="clear" w:color="auto" w:fill="auto"/>
          </w:tcPr>
          <w:p w14:paraId="08DBE517" w14:textId="77777777" w:rsidR="003F6B6F" w:rsidRPr="005D5BD8" w:rsidRDefault="003F6B6F" w:rsidP="003F6B6F">
            <w:pPr>
              <w:pStyle w:val="Standard"/>
              <w:rPr>
                <w:rFonts w:ascii="Arial" w:hAnsi="Arial" w:cs="Arial"/>
              </w:rPr>
            </w:pPr>
            <w:r w:rsidRPr="005D5BD8">
              <w:rPr>
                <w:rFonts w:ascii="Arial" w:hAnsi="Arial" w:cs="Arial"/>
              </w:rPr>
              <w:t xml:space="preserve">Fecha inicio </w:t>
            </w:r>
          </w:p>
        </w:tc>
        <w:tc>
          <w:tcPr>
            <w:tcW w:w="2409" w:type="dxa"/>
            <w:tcBorders>
              <w:left w:val="double" w:sz="6" w:space="0" w:color="808080"/>
              <w:bottom w:val="double" w:sz="6" w:space="0" w:color="808080"/>
            </w:tcBorders>
            <w:shd w:val="clear" w:color="auto" w:fill="auto"/>
            <w:tcMar>
              <w:left w:w="70" w:type="dxa"/>
              <w:right w:w="70" w:type="dxa"/>
            </w:tcMar>
            <w:vAlign w:val="center"/>
          </w:tcPr>
          <w:p w14:paraId="76F05EB2" w14:textId="40E6321F" w:rsidR="003F6B6F" w:rsidRPr="009C0162" w:rsidRDefault="008D2FF2" w:rsidP="003F6B6F">
            <w:pPr>
              <w:pStyle w:val="Standard"/>
              <w:rPr>
                <w:rFonts w:ascii="Arial" w:hAnsi="Arial" w:cs="Arial"/>
              </w:rPr>
            </w:pPr>
            <w:r>
              <w:rPr>
                <w:rFonts w:ascii="Arial" w:hAnsi="Arial" w:cs="Arial"/>
              </w:rPr>
              <w:t>14/nov/</w:t>
            </w:r>
            <w:r w:rsidR="003C7825">
              <w:rPr>
                <w:rFonts w:ascii="Arial" w:hAnsi="Arial" w:cs="Arial"/>
              </w:rPr>
              <w:t>2025</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7E6DCD78" w14:textId="77777777" w:rsidR="003F6B6F" w:rsidRPr="005D5BD8" w:rsidRDefault="003F6B6F" w:rsidP="003F6B6F">
            <w:pPr>
              <w:rPr>
                <w:rFonts w:ascii="Arial" w:hAnsi="Arial" w:cs="Arial"/>
              </w:rPr>
            </w:pPr>
          </w:p>
        </w:tc>
      </w:tr>
      <w:tr w:rsidR="003F6B6F" w:rsidRPr="005D5BD8" w14:paraId="6DF18AD5" w14:textId="77777777" w:rsidTr="003C7825">
        <w:trPr>
          <w:trHeight w:val="40"/>
          <w:jc w:val="center"/>
        </w:trPr>
        <w:tc>
          <w:tcPr>
            <w:tcW w:w="2104" w:type="dxa"/>
            <w:tcBorders>
              <w:left w:val="double" w:sz="6" w:space="0" w:color="808080"/>
              <w:bottom w:val="double" w:sz="6" w:space="0" w:color="808080"/>
            </w:tcBorders>
            <w:shd w:val="clear" w:color="auto" w:fill="auto"/>
          </w:tcPr>
          <w:p w14:paraId="54941AFF" w14:textId="77777777" w:rsidR="003F6B6F" w:rsidRPr="005D5BD8" w:rsidRDefault="003F6B6F" w:rsidP="003F6B6F">
            <w:pPr>
              <w:pStyle w:val="Standard"/>
              <w:rPr>
                <w:rFonts w:ascii="Arial" w:hAnsi="Arial" w:cs="Arial"/>
              </w:rPr>
            </w:pPr>
            <w:r w:rsidRPr="005D5BD8">
              <w:rPr>
                <w:rFonts w:ascii="Arial" w:hAnsi="Arial" w:cs="Arial"/>
              </w:rPr>
              <w:t>Fecha finalización</w:t>
            </w:r>
          </w:p>
        </w:tc>
        <w:tc>
          <w:tcPr>
            <w:tcW w:w="2409" w:type="dxa"/>
            <w:tcBorders>
              <w:left w:val="double" w:sz="6" w:space="0" w:color="808080"/>
              <w:bottom w:val="double" w:sz="6" w:space="0" w:color="808080"/>
            </w:tcBorders>
            <w:shd w:val="clear" w:color="auto" w:fill="auto"/>
            <w:tcMar>
              <w:left w:w="70" w:type="dxa"/>
              <w:right w:w="70" w:type="dxa"/>
            </w:tcMar>
            <w:vAlign w:val="center"/>
          </w:tcPr>
          <w:p w14:paraId="50DC8519" w14:textId="7EAA9A3E" w:rsidR="003F6B6F" w:rsidRPr="009C0162" w:rsidRDefault="008F1A30" w:rsidP="00B52917">
            <w:pPr>
              <w:pStyle w:val="Standard"/>
              <w:rPr>
                <w:rFonts w:ascii="Arial" w:hAnsi="Arial" w:cs="Arial"/>
              </w:rPr>
            </w:pPr>
            <w:r>
              <w:rPr>
                <w:rFonts w:ascii="Arial" w:eastAsia="Arial" w:hAnsi="Arial" w:cs="Arial"/>
                <w:color w:val="000000"/>
              </w:rPr>
              <w:t>31/dic</w:t>
            </w:r>
            <w:r w:rsidR="003F6B6F">
              <w:rPr>
                <w:rFonts w:ascii="Arial" w:eastAsia="Arial" w:hAnsi="Arial" w:cs="Arial"/>
                <w:color w:val="000000"/>
              </w:rPr>
              <w:t>/2025</w:t>
            </w:r>
          </w:p>
        </w:tc>
        <w:tc>
          <w:tcPr>
            <w:tcW w:w="6241" w:type="dxa"/>
            <w:vMerge/>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36EAEF77" w14:textId="77777777" w:rsidR="003F6B6F" w:rsidRPr="005D5BD8" w:rsidRDefault="003F6B6F" w:rsidP="003F6B6F">
            <w:pPr>
              <w:rPr>
                <w:rFonts w:ascii="Arial" w:hAnsi="Arial" w:cs="Arial"/>
              </w:rPr>
            </w:pPr>
          </w:p>
        </w:tc>
      </w:tr>
      <w:tr w:rsidR="00B15CE7" w:rsidRPr="005D5BD8" w14:paraId="49C520F0" w14:textId="77777777" w:rsidTr="003C7825">
        <w:trPr>
          <w:trHeight w:val="333"/>
          <w:jc w:val="center"/>
        </w:trPr>
        <w:tc>
          <w:tcPr>
            <w:tcW w:w="4513"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6241"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5B30C33A" w:rsidR="00715223" w:rsidRDefault="005C32B5" w:rsidP="00FC095C">
            <w:pPr>
              <w:jc w:val="both"/>
              <w:rPr>
                <w:rFonts w:ascii="Arial" w:hAnsi="Arial" w:cs="Arial"/>
              </w:rPr>
            </w:pPr>
            <w:r>
              <w:rPr>
                <w:rFonts w:ascii="Arial" w:hAnsi="Arial" w:cs="Arial"/>
              </w:rPr>
              <w:t>(</w:t>
            </w:r>
            <w:r w:rsidR="004411A8">
              <w:rPr>
                <w:rFonts w:ascii="Arial" w:hAnsi="Arial" w:cs="Arial"/>
              </w:rPr>
              <w:t xml:space="preserve"> </w:t>
            </w:r>
            <w:r w:rsidR="00B55E67" w:rsidRPr="009C0162">
              <w:rPr>
                <w:rFonts w:ascii="Arial" w:hAnsi="Arial" w:cs="Arial"/>
              </w:rPr>
              <w:t>)</w:t>
            </w:r>
            <w:r w:rsidR="00B15CE7" w:rsidRPr="00FC095C">
              <w:rPr>
                <w:rFonts w:ascii="Arial" w:hAnsi="Arial" w:cs="Arial"/>
              </w:rPr>
              <w:t xml:space="preserve"> Vencida </w:t>
            </w:r>
          </w:p>
          <w:p w14:paraId="043B4E0B" w14:textId="3223458A" w:rsidR="00715223" w:rsidRDefault="00B55E67" w:rsidP="00FC095C">
            <w:pPr>
              <w:jc w:val="both"/>
              <w:rPr>
                <w:rFonts w:ascii="Arial" w:hAnsi="Arial" w:cs="Arial"/>
              </w:rPr>
            </w:pPr>
            <w:r w:rsidRPr="009C0162">
              <w:rPr>
                <w:rFonts w:ascii="Arial" w:hAnsi="Arial" w:cs="Arial"/>
              </w:rPr>
              <w:t>(</w:t>
            </w:r>
            <w:r w:rsidR="005C32B5">
              <w:rPr>
                <w:rFonts w:ascii="Arial" w:hAnsi="Arial" w:cs="Arial"/>
              </w:rPr>
              <w:t>X</w:t>
            </w:r>
            <w:r w:rsidRPr="009C0162">
              <w:rPr>
                <w:rFonts w:ascii="Arial" w:hAnsi="Arial" w:cs="Arial"/>
              </w:rPr>
              <w:t>)</w:t>
            </w:r>
            <w:r w:rsidR="00B15CE7" w:rsidRPr="00FC095C">
              <w:rPr>
                <w:rFonts w:ascii="Arial" w:hAnsi="Arial" w:cs="Arial"/>
              </w:rPr>
              <w:t xml:space="preserve"> Anticipada</w:t>
            </w:r>
          </w:p>
          <w:p w14:paraId="2310B2FA" w14:textId="3A5B4B3D" w:rsidR="00B15CE7" w:rsidRPr="00FC095C" w:rsidRDefault="004411A8" w:rsidP="00FC095C">
            <w:pPr>
              <w:jc w:val="both"/>
              <w:rPr>
                <w:rFonts w:ascii="Arial" w:hAnsi="Arial" w:cs="Arial"/>
              </w:rPr>
            </w:pPr>
            <w:r>
              <w:rPr>
                <w:rFonts w:ascii="Arial" w:hAnsi="Arial" w:cs="Arial"/>
              </w:rPr>
              <w:t xml:space="preserve">( </w:t>
            </w:r>
            <w:r w:rsidR="00B55E67" w:rsidRPr="009C0162">
              <w:rPr>
                <w:rFonts w:ascii="Arial" w:hAnsi="Arial" w:cs="Arial"/>
              </w:rPr>
              <w:t>)</w:t>
            </w:r>
            <w:r w:rsidR="00B15CE7" w:rsidRPr="00FC095C">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3C7825">
        <w:trPr>
          <w:trHeight w:val="40"/>
          <w:jc w:val="center"/>
        </w:trPr>
        <w:tc>
          <w:tcPr>
            <w:tcW w:w="2104" w:type="dxa"/>
            <w:tcBorders>
              <w:top w:val="single" w:sz="4" w:space="0" w:color="auto"/>
              <w:left w:val="single" w:sz="4" w:space="0" w:color="auto"/>
              <w:bottom w:val="single" w:sz="4" w:space="0" w:color="auto"/>
              <w:right w:val="single" w:sz="4" w:space="0" w:color="auto"/>
            </w:tcBorders>
            <w:shd w:val="clear" w:color="auto" w:fill="auto"/>
          </w:tcPr>
          <w:p w14:paraId="44AD2859" w14:textId="418C1A63" w:rsidR="00F93763" w:rsidRPr="00D8082C"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left w:w="70" w:type="dxa"/>
              <w:right w:w="70" w:type="dxa"/>
            </w:tcMar>
            <w:vAlign w:val="center"/>
          </w:tcPr>
          <w:p w14:paraId="41F1BD91" w14:textId="13DEA55E" w:rsidR="00F93763" w:rsidRDefault="00B15CE7" w:rsidP="00252F6F">
            <w:pPr>
              <w:pStyle w:val="Standard"/>
              <w:rPr>
                <w:rFonts w:ascii="Arial" w:hAnsi="Arial" w:cs="Arial"/>
              </w:rPr>
            </w:pPr>
            <w:r>
              <w:rPr>
                <w:rFonts w:ascii="Arial" w:hAnsi="Arial" w:cs="Arial"/>
              </w:rPr>
              <w:t>$</w:t>
            </w:r>
            <w:r w:rsidR="00252F6F">
              <w:rPr>
                <w:rFonts w:ascii="Arial" w:hAnsi="Arial" w:cs="Arial"/>
              </w:rPr>
              <w:t>1.423.500</w:t>
            </w:r>
          </w:p>
        </w:tc>
        <w:tc>
          <w:tcPr>
            <w:tcW w:w="6241" w:type="dxa"/>
            <w:vMerge/>
            <w:tcBorders>
              <w:left w:val="single" w:sz="4" w:space="0" w:color="auto"/>
              <w:right w:val="double" w:sz="6" w:space="0" w:color="808080"/>
            </w:tcBorders>
            <w:shd w:val="clear" w:color="auto" w:fill="auto"/>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3C7825">
        <w:trPr>
          <w:trHeight w:val="417"/>
          <w:jc w:val="center"/>
        </w:trPr>
        <w:tc>
          <w:tcPr>
            <w:tcW w:w="2104" w:type="dxa"/>
            <w:tcBorders>
              <w:top w:val="single" w:sz="4" w:space="0" w:color="auto"/>
              <w:left w:val="double" w:sz="6" w:space="0" w:color="808080"/>
              <w:bottom w:val="double" w:sz="6" w:space="0" w:color="808080"/>
            </w:tcBorders>
            <w:shd w:val="clear" w:color="auto" w:fill="auto"/>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2409" w:type="dxa"/>
            <w:tcBorders>
              <w:top w:val="single" w:sz="4" w:space="0" w:color="auto"/>
              <w:left w:val="double" w:sz="6" w:space="0" w:color="808080"/>
              <w:bottom w:val="double" w:sz="6" w:space="0" w:color="808080"/>
            </w:tcBorders>
            <w:shd w:val="clear" w:color="auto" w:fill="auto"/>
            <w:tcMar>
              <w:left w:w="70" w:type="dxa"/>
              <w:right w:w="70" w:type="dxa"/>
            </w:tcMar>
            <w:vAlign w:val="center"/>
          </w:tcPr>
          <w:p w14:paraId="0CE412A6" w14:textId="2E850DBE" w:rsidR="009A27B2" w:rsidRDefault="008F1A30">
            <w:pPr>
              <w:pStyle w:val="Standard"/>
              <w:rPr>
                <w:rFonts w:ascii="Arial" w:hAnsi="Arial" w:cs="Arial"/>
              </w:rPr>
            </w:pPr>
            <w:r>
              <w:rPr>
                <w:rFonts w:ascii="Arial" w:hAnsi="Arial" w:cs="Arial"/>
              </w:rPr>
              <w:t>9</w:t>
            </w:r>
            <w:r w:rsidRPr="008F1A30">
              <w:rPr>
                <w:rFonts w:ascii="Arial" w:hAnsi="Arial" w:cs="Arial"/>
              </w:rPr>
              <w:t>494194526</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3C7825">
        <w:trPr>
          <w:trHeight w:val="40"/>
          <w:jc w:val="center"/>
        </w:trPr>
        <w:tc>
          <w:tcPr>
            <w:tcW w:w="2104" w:type="dxa"/>
            <w:tcBorders>
              <w:left w:val="double" w:sz="6" w:space="0" w:color="808080"/>
              <w:bottom w:val="double" w:sz="6" w:space="0" w:color="808080"/>
            </w:tcBorders>
            <w:shd w:val="clear" w:color="auto" w:fill="auto"/>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2409" w:type="dxa"/>
            <w:tcBorders>
              <w:left w:val="double" w:sz="6" w:space="0" w:color="808080"/>
              <w:bottom w:val="double" w:sz="6" w:space="0" w:color="808080"/>
            </w:tcBorders>
            <w:shd w:val="clear" w:color="auto" w:fill="auto"/>
            <w:tcMar>
              <w:left w:w="70" w:type="dxa"/>
              <w:right w:w="70" w:type="dxa"/>
            </w:tcMar>
            <w:vAlign w:val="center"/>
          </w:tcPr>
          <w:p w14:paraId="51EBFAA7" w14:textId="04FBD7BA" w:rsidR="009A27B2" w:rsidRDefault="008F1A30">
            <w:pPr>
              <w:pStyle w:val="Standard"/>
              <w:rPr>
                <w:rFonts w:ascii="Arial" w:hAnsi="Arial" w:cs="Arial"/>
              </w:rPr>
            </w:pPr>
            <w:r w:rsidRPr="008F1A30">
              <w:rPr>
                <w:rFonts w:ascii="Arial" w:hAnsi="Arial" w:cs="Arial"/>
              </w:rPr>
              <w:t>1905242488</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3C7825">
        <w:trPr>
          <w:trHeight w:val="359"/>
          <w:jc w:val="center"/>
        </w:trPr>
        <w:tc>
          <w:tcPr>
            <w:tcW w:w="2104" w:type="dxa"/>
            <w:tcBorders>
              <w:left w:val="double" w:sz="6" w:space="0" w:color="808080"/>
              <w:bottom w:val="double" w:sz="6" w:space="0" w:color="808080"/>
            </w:tcBorders>
            <w:shd w:val="clear" w:color="auto" w:fill="auto"/>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2409" w:type="dxa"/>
            <w:tcBorders>
              <w:left w:val="double" w:sz="6" w:space="0" w:color="808080"/>
              <w:bottom w:val="double" w:sz="6" w:space="0" w:color="808080"/>
            </w:tcBorders>
            <w:shd w:val="clear" w:color="auto" w:fill="auto"/>
            <w:tcMar>
              <w:left w:w="70" w:type="dxa"/>
              <w:right w:w="70" w:type="dxa"/>
            </w:tcMar>
            <w:vAlign w:val="center"/>
          </w:tcPr>
          <w:p w14:paraId="49A0D6B0" w14:textId="2777DE63" w:rsidR="00B15CE7" w:rsidRDefault="005C32B5">
            <w:pPr>
              <w:pStyle w:val="Standard"/>
              <w:rPr>
                <w:rFonts w:ascii="Arial" w:hAnsi="Arial" w:cs="Arial"/>
              </w:rPr>
            </w:pPr>
            <w:r>
              <w:rPr>
                <w:rFonts w:ascii="Arial" w:hAnsi="Arial" w:cs="Arial"/>
              </w:rPr>
              <w:t>Aportes en Línea</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3C7825">
        <w:trPr>
          <w:trHeight w:val="378"/>
          <w:jc w:val="center"/>
        </w:trPr>
        <w:tc>
          <w:tcPr>
            <w:tcW w:w="2104" w:type="dxa"/>
            <w:tcBorders>
              <w:left w:val="double" w:sz="6" w:space="0" w:color="808080"/>
              <w:bottom w:val="double" w:sz="6" w:space="0" w:color="808080"/>
            </w:tcBorders>
            <w:shd w:val="clear" w:color="auto" w:fill="auto"/>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2409" w:type="dxa"/>
            <w:tcBorders>
              <w:left w:val="double" w:sz="6" w:space="0" w:color="808080"/>
              <w:bottom w:val="double" w:sz="6" w:space="0" w:color="808080"/>
            </w:tcBorders>
            <w:shd w:val="clear" w:color="auto" w:fill="auto"/>
            <w:tcMar>
              <w:left w:w="70" w:type="dxa"/>
              <w:right w:w="70" w:type="dxa"/>
            </w:tcMar>
            <w:vAlign w:val="center"/>
          </w:tcPr>
          <w:p w14:paraId="147C05DE" w14:textId="12A9F0EC" w:rsidR="00B15CE7" w:rsidRDefault="008F1A30">
            <w:pPr>
              <w:pStyle w:val="Standard"/>
              <w:rPr>
                <w:rFonts w:ascii="Arial" w:hAnsi="Arial" w:cs="Arial"/>
              </w:rPr>
            </w:pPr>
            <w:r>
              <w:rPr>
                <w:rFonts w:ascii="Arial" w:hAnsi="Arial" w:cs="Arial"/>
              </w:rPr>
              <w:t>05/nov</w:t>
            </w:r>
            <w:r w:rsidR="003F6B6F">
              <w:rPr>
                <w:rFonts w:ascii="Arial" w:hAnsi="Arial" w:cs="Arial"/>
              </w:rPr>
              <w:t>/2025</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3C7825">
        <w:trPr>
          <w:trHeight w:val="673"/>
          <w:jc w:val="center"/>
        </w:trPr>
        <w:tc>
          <w:tcPr>
            <w:tcW w:w="2104" w:type="dxa"/>
            <w:tcBorders>
              <w:left w:val="double" w:sz="6" w:space="0" w:color="808080"/>
              <w:bottom w:val="double" w:sz="6" w:space="0" w:color="808080"/>
            </w:tcBorders>
            <w:shd w:val="clear" w:color="auto" w:fill="auto"/>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2409" w:type="dxa"/>
            <w:tcBorders>
              <w:left w:val="double" w:sz="6" w:space="0" w:color="808080"/>
              <w:bottom w:val="double" w:sz="6" w:space="0" w:color="808080"/>
            </w:tcBorders>
            <w:shd w:val="clear" w:color="auto" w:fill="auto"/>
            <w:tcMar>
              <w:left w:w="70" w:type="dxa"/>
              <w:right w:w="70" w:type="dxa"/>
            </w:tcMar>
            <w:vAlign w:val="center"/>
          </w:tcPr>
          <w:p w14:paraId="4D638D29" w14:textId="40F95D43" w:rsidR="00B15CE7" w:rsidRDefault="008F1A30">
            <w:pPr>
              <w:pStyle w:val="Standard"/>
              <w:rPr>
                <w:rFonts w:ascii="Arial" w:hAnsi="Arial" w:cs="Arial"/>
              </w:rPr>
            </w:pPr>
            <w:r>
              <w:rPr>
                <w:rFonts w:ascii="Arial" w:hAnsi="Arial" w:cs="Arial"/>
              </w:rPr>
              <w:t>Noviembre</w:t>
            </w:r>
            <w:r w:rsidR="003F6B6F">
              <w:rPr>
                <w:rFonts w:ascii="Arial" w:hAnsi="Arial" w:cs="Arial"/>
              </w:rPr>
              <w:t>/2025</w:t>
            </w:r>
          </w:p>
        </w:tc>
        <w:tc>
          <w:tcPr>
            <w:tcW w:w="6241" w:type="dxa"/>
            <w:vMerge/>
            <w:tcBorders>
              <w:left w:val="double" w:sz="6" w:space="0" w:color="808080"/>
              <w:right w:val="double" w:sz="6" w:space="0" w:color="808080"/>
            </w:tcBorders>
            <w:shd w:val="clear" w:color="auto" w:fill="auto"/>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067806">
        <w:trPr>
          <w:trHeight w:val="798"/>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5A794747" w14:textId="3BE5CF0A" w:rsidR="00B55E67" w:rsidRDefault="006C7482" w:rsidP="00067806">
            <w:pPr>
              <w:pStyle w:val="NormalWeb"/>
              <w:spacing w:before="0" w:after="0"/>
              <w:jc w:val="center"/>
              <w:rPr>
                <w:rFonts w:ascii="Arial" w:hAnsi="Arial" w:cs="Arial"/>
                <w:b/>
                <w:bCs/>
              </w:rPr>
            </w:pPr>
            <w:r w:rsidRPr="00B55E67">
              <w:rPr>
                <w:rFonts w:ascii="Arial" w:hAnsi="Arial" w:cs="Arial"/>
                <w:b/>
                <w:bCs/>
              </w:rPr>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B52917">
              <w:rPr>
                <w:rFonts w:ascii="Arial" w:hAnsi="Arial" w:cs="Arial"/>
                <w:b/>
                <w:bCs/>
              </w:rPr>
              <w:t>01</w:t>
            </w:r>
            <w:r w:rsidRPr="00B55E67">
              <w:rPr>
                <w:rFonts w:ascii="Arial" w:hAnsi="Arial" w:cs="Arial"/>
                <w:b/>
                <w:bCs/>
              </w:rPr>
              <w:t>)</w:t>
            </w:r>
          </w:p>
          <w:p w14:paraId="25306CA3" w14:textId="77777777" w:rsidR="00067806" w:rsidRDefault="00067806" w:rsidP="00067806">
            <w:pPr>
              <w:pStyle w:val="NormalWeb"/>
              <w:spacing w:before="0" w:after="0" w:line="120" w:lineRule="auto"/>
              <w:jc w:val="center"/>
              <w:rPr>
                <w:rFonts w:ascii="Arial" w:hAnsi="Arial" w:cs="Arial"/>
                <w:b/>
                <w:bCs/>
              </w:rPr>
            </w:pPr>
          </w:p>
          <w:p w14:paraId="66680F14" w14:textId="02198F05" w:rsidR="00067806" w:rsidRPr="00067806" w:rsidRDefault="00FC095C" w:rsidP="00067806">
            <w:pPr>
              <w:pStyle w:val="NormalWeb"/>
              <w:spacing w:before="0" w:after="0"/>
              <w:jc w:val="both"/>
              <w:rPr>
                <w:rFonts w:ascii="Arial" w:eastAsia="Courier New" w:hAnsi="Arial" w:cs="Arial"/>
                <w:color w:val="000000"/>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DA5FCC">
        <w:trPr>
          <w:trHeight w:val="341"/>
          <w:jc w:val="center"/>
        </w:trPr>
        <w:tc>
          <w:tcPr>
            <w:tcW w:w="4513"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6241"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3C7825">
        <w:trPr>
          <w:trHeight w:val="375"/>
          <w:jc w:val="center"/>
        </w:trPr>
        <w:tc>
          <w:tcPr>
            <w:tcW w:w="4513" w:type="dxa"/>
            <w:gridSpan w:val="2"/>
            <w:tcBorders>
              <w:left w:val="double" w:sz="6" w:space="0" w:color="808080"/>
              <w:bottom w:val="single" w:sz="4" w:space="0" w:color="auto"/>
            </w:tcBorders>
            <w:shd w:val="clear" w:color="auto" w:fill="auto"/>
            <w:tcMar>
              <w:left w:w="70" w:type="dxa"/>
              <w:right w:w="70" w:type="dxa"/>
            </w:tcMar>
            <w:vAlign w:val="center"/>
          </w:tcPr>
          <w:p w14:paraId="06F8CE71" w14:textId="4FAD2B9E" w:rsidR="00240528" w:rsidRPr="00240528" w:rsidRDefault="00F76EB2" w:rsidP="00F76EB2">
            <w:pPr>
              <w:pBdr>
                <w:top w:val="nil"/>
                <w:left w:val="nil"/>
                <w:bottom w:val="nil"/>
                <w:right w:val="nil"/>
                <w:between w:val="nil"/>
              </w:pBdr>
              <w:tabs>
                <w:tab w:val="left" w:pos="793"/>
              </w:tabs>
              <w:spacing w:before="1"/>
              <w:ind w:right="66"/>
              <w:jc w:val="both"/>
              <w:rPr>
                <w:color w:val="000000"/>
                <w:kern w:val="0"/>
                <w:lang w:eastAsia="es-MX"/>
              </w:rPr>
            </w:pPr>
            <w:r>
              <w:rPr>
                <w:rFonts w:ascii="Arial" w:hAnsi="Arial" w:cs="Arial"/>
                <w:color w:val="000000"/>
              </w:rPr>
              <w:t xml:space="preserve">1. </w:t>
            </w:r>
            <w:r w:rsidR="008F1A30" w:rsidRPr="008F1A30">
              <w:rPr>
                <w:rFonts w:ascii="Arial" w:eastAsia="Arial" w:hAnsi="Arial" w:cs="Arial"/>
                <w:color w:val="000000"/>
              </w:rPr>
              <w:t>Brindar apoyo en la recolección y sistematización de la información obtenida durante el seguimiento técnico a las condiciones de los escenarios deportivos y recreativ</w:t>
            </w:r>
            <w:r w:rsidR="008F1A30">
              <w:rPr>
                <w:rFonts w:ascii="Arial" w:eastAsia="Arial" w:hAnsi="Arial" w:cs="Arial"/>
                <w:color w:val="000000"/>
              </w:rPr>
              <w:t>os con equipamientos deportivos</w:t>
            </w:r>
            <w:r w:rsidR="00B52917" w:rsidRPr="00B52917">
              <w:rPr>
                <w:rFonts w:ascii="Arial" w:eastAsia="Arial" w:hAnsi="Arial" w:cs="Arial"/>
                <w:color w:val="000000"/>
              </w:rPr>
              <w:t>.</w:t>
            </w:r>
          </w:p>
          <w:p w14:paraId="5C78883E" w14:textId="4E806A99" w:rsidR="00240528" w:rsidRPr="008F72F0" w:rsidRDefault="00240528" w:rsidP="00240528">
            <w:pPr>
              <w:pStyle w:val="NormalWeb"/>
              <w:spacing w:before="0" w:after="0"/>
              <w:jc w:val="both"/>
              <w:rPr>
                <w:rFonts w:ascii="Arial" w:hAnsi="Arial" w:cs="Arial"/>
                <w:bCs/>
                <w:lang w:val="es-MX"/>
              </w:rPr>
            </w:pPr>
            <w:r>
              <w:rPr>
                <w:rFonts w:ascii="Arial" w:hAnsi="Arial" w:cs="Arial"/>
                <w:color w:val="000000"/>
              </w:rPr>
              <w:t> </w:t>
            </w:r>
          </w:p>
        </w:tc>
        <w:tc>
          <w:tcPr>
            <w:tcW w:w="6241" w:type="dxa"/>
            <w:tcBorders>
              <w:left w:val="double" w:sz="6" w:space="0" w:color="808080"/>
              <w:bottom w:val="single" w:sz="4" w:space="0" w:color="auto"/>
              <w:right w:val="double" w:sz="6" w:space="0" w:color="808080"/>
            </w:tcBorders>
            <w:shd w:val="clear" w:color="auto" w:fill="auto"/>
            <w:tcMar>
              <w:left w:w="70" w:type="dxa"/>
              <w:right w:w="70" w:type="dxa"/>
            </w:tcMar>
            <w:vAlign w:val="center"/>
          </w:tcPr>
          <w:p w14:paraId="170FA804" w14:textId="6B0AF5DE" w:rsidR="00240528" w:rsidRPr="0018232B" w:rsidRDefault="002F63BC" w:rsidP="005A5737">
            <w:pPr>
              <w:widowControl/>
              <w:suppressAutoHyphens w:val="0"/>
              <w:spacing w:before="100" w:beforeAutospacing="1" w:after="100" w:afterAutospacing="1"/>
              <w:jc w:val="both"/>
              <w:textAlignment w:val="auto"/>
              <w:rPr>
                <w:rFonts w:ascii="Arial" w:hAnsi="Arial" w:cs="Arial"/>
                <w:color w:val="000000"/>
              </w:rPr>
            </w:pPr>
            <w:r w:rsidRPr="002F63BC">
              <w:rPr>
                <w:rFonts w:ascii="Arial" w:eastAsia="Times New Roman" w:hAnsi="Arial" w:cs="Arial"/>
                <w:kern w:val="0"/>
                <w:lang w:eastAsia="es-CO" w:bidi="ar-SA"/>
              </w:rPr>
              <w:t>Brindé apoyo técnico en la sistematización de la información obtenida durante las inspecciones de seguridad realizadas en los 18 escenarios deportivos que conforman la Unidad Deportiva Jaime Aparicio. Documenté los requisitos normativos vigentes con el fin de identificar acciones de mejora orientadas a disminuir la probabilidad de incidentes y garantizar entornos seguros para los trabajadores, deportistas de alto rendimiento, personal de apoyo y usuarios en general</w:t>
            </w:r>
            <w:r>
              <w:rPr>
                <w:rFonts w:ascii="Arial" w:eastAsia="Times New Roman" w:hAnsi="Arial" w:cs="Arial"/>
                <w:kern w:val="0"/>
                <w:lang w:eastAsia="es-CO" w:bidi="ar-SA"/>
              </w:rPr>
              <w:t>.</w:t>
            </w:r>
          </w:p>
        </w:tc>
      </w:tr>
      <w:tr w:rsidR="00B75FCA" w:rsidRPr="005D5BD8" w14:paraId="4D2630D9" w14:textId="77777777" w:rsidTr="003C7825">
        <w:trPr>
          <w:trHeight w:val="480"/>
          <w:jc w:val="center"/>
        </w:trPr>
        <w:tc>
          <w:tcPr>
            <w:tcW w:w="4513" w:type="dxa"/>
            <w:gridSpan w:val="2"/>
            <w:tcBorders>
              <w:top w:val="single" w:sz="4" w:space="0" w:color="auto"/>
              <w:left w:val="double" w:sz="6" w:space="0" w:color="808080"/>
              <w:bottom w:val="single" w:sz="4" w:space="0" w:color="auto"/>
            </w:tcBorders>
            <w:shd w:val="clear" w:color="auto" w:fill="auto"/>
            <w:tcMar>
              <w:left w:w="70" w:type="dxa"/>
              <w:right w:w="70" w:type="dxa"/>
            </w:tcMar>
            <w:vAlign w:val="center"/>
          </w:tcPr>
          <w:p w14:paraId="0633BEB9" w14:textId="729038E3" w:rsidR="00B75FCA" w:rsidRDefault="00F76EB2" w:rsidP="00240528">
            <w:pPr>
              <w:pStyle w:val="NormalWeb"/>
              <w:spacing w:before="0" w:after="0"/>
              <w:jc w:val="both"/>
              <w:rPr>
                <w:rFonts w:ascii="Arial" w:hAnsi="Arial" w:cs="Arial"/>
                <w:color w:val="000000"/>
              </w:rPr>
            </w:pPr>
            <w:r>
              <w:rPr>
                <w:rFonts w:ascii="Arial" w:hAnsi="Arial" w:cs="Arial"/>
                <w:color w:val="000000"/>
              </w:rPr>
              <w:lastRenderedPageBreak/>
              <w:t xml:space="preserve">2. </w:t>
            </w:r>
            <w:r w:rsidR="008F1A30" w:rsidRPr="008F1A30">
              <w:rPr>
                <w:rFonts w:ascii="Arial" w:eastAsia="Arial" w:hAnsi="Arial" w:cs="Arial"/>
                <w:color w:val="000000"/>
              </w:rPr>
              <w:t>Apoyo administrativo en la entrega de cuentas de cobro al Equipo de Talento Humano, en el marco del Fortalecimiento administrativo y estratégico de la Secretaria del Deporte y la Recreación.</w:t>
            </w:r>
          </w:p>
        </w:tc>
        <w:tc>
          <w:tcPr>
            <w:tcW w:w="6241" w:type="dxa"/>
            <w:tcBorders>
              <w:top w:val="single" w:sz="4" w:space="0" w:color="auto"/>
              <w:left w:val="double" w:sz="6" w:space="0" w:color="808080"/>
              <w:bottom w:val="single" w:sz="4" w:space="0" w:color="auto"/>
              <w:right w:val="double" w:sz="6" w:space="0" w:color="808080"/>
            </w:tcBorders>
            <w:shd w:val="clear" w:color="auto" w:fill="auto"/>
            <w:tcMar>
              <w:left w:w="70" w:type="dxa"/>
              <w:right w:w="70" w:type="dxa"/>
            </w:tcMar>
            <w:vAlign w:val="center"/>
          </w:tcPr>
          <w:p w14:paraId="0A28753C" w14:textId="34FCC9FD" w:rsidR="00B75FCA" w:rsidRDefault="002F63BC" w:rsidP="004E488E">
            <w:pPr>
              <w:pStyle w:val="NormalWeb"/>
              <w:spacing w:before="0" w:after="0"/>
              <w:jc w:val="both"/>
              <w:rPr>
                <w:rFonts w:ascii="Arial" w:hAnsi="Arial" w:cs="Arial"/>
                <w:color w:val="000000"/>
              </w:rPr>
            </w:pPr>
            <w:r w:rsidRPr="002F63BC">
              <w:rPr>
                <w:rFonts w:ascii="Arial" w:hAnsi="Arial" w:cs="Arial"/>
                <w:color w:val="000000"/>
              </w:rPr>
              <w:t>Brindé apoyo administrativo recopilando los documentos correspondientes a las cuentas de cobro del equipo. Verifiqué cada archivo de acuerdo con los lineamientos establecidos y posteriormente los cargué en el Drive del área de Talento Humano. Finalmente, actualicé la matriz del área Financiera, diligenciando las casillas requeridas para cada enlace. Este proceso lo realicé con una revisión detallada de la documentación, con el propósito de evitar devoluciones y asegurar que los pagos de los prestadores de servicio se gestionaran oportunamente</w:t>
            </w:r>
            <w:r w:rsidR="004E488E">
              <w:rPr>
                <w:rFonts w:ascii="Arial" w:hAnsi="Arial" w:cs="Arial"/>
                <w:color w:val="000000"/>
              </w:rPr>
              <w:t xml:space="preserve">. </w:t>
            </w:r>
          </w:p>
        </w:tc>
      </w:tr>
      <w:tr w:rsidR="008F1A30" w:rsidRPr="005D5BD8" w14:paraId="1BF254AA" w14:textId="77777777" w:rsidTr="003C7825">
        <w:trPr>
          <w:trHeight w:val="510"/>
          <w:jc w:val="center"/>
        </w:trPr>
        <w:tc>
          <w:tcPr>
            <w:tcW w:w="4513" w:type="dxa"/>
            <w:gridSpan w:val="2"/>
            <w:tcBorders>
              <w:top w:val="single" w:sz="4" w:space="0" w:color="auto"/>
              <w:left w:val="double" w:sz="6" w:space="0" w:color="808080"/>
              <w:bottom w:val="single" w:sz="4" w:space="0" w:color="auto"/>
            </w:tcBorders>
            <w:shd w:val="clear" w:color="auto" w:fill="auto"/>
            <w:tcMar>
              <w:left w:w="70" w:type="dxa"/>
              <w:right w:w="70" w:type="dxa"/>
            </w:tcMar>
            <w:vAlign w:val="center"/>
          </w:tcPr>
          <w:p w14:paraId="592A7C6A" w14:textId="2A6913D8" w:rsidR="008F1A30" w:rsidRDefault="008F1A30" w:rsidP="00141D3A">
            <w:pPr>
              <w:pStyle w:val="NormalWeb"/>
              <w:spacing w:before="0" w:after="0"/>
              <w:jc w:val="both"/>
              <w:rPr>
                <w:rFonts w:ascii="Arial" w:hAnsi="Arial" w:cs="Arial"/>
                <w:color w:val="000000"/>
              </w:rPr>
            </w:pPr>
            <w:r w:rsidRPr="008F1A30">
              <w:rPr>
                <w:rFonts w:ascii="Arial" w:hAnsi="Arial" w:cs="Arial"/>
                <w:color w:val="000000"/>
              </w:rPr>
              <w:t>3. Brindar apoyo en el manejo y actualización de la plataforma Orfeo y de la matriz de seguimiento del área asignada.</w:t>
            </w:r>
          </w:p>
        </w:tc>
        <w:tc>
          <w:tcPr>
            <w:tcW w:w="6241" w:type="dxa"/>
            <w:tcBorders>
              <w:top w:val="single" w:sz="4" w:space="0" w:color="auto"/>
              <w:left w:val="double" w:sz="6" w:space="0" w:color="808080"/>
              <w:bottom w:val="single" w:sz="4" w:space="0" w:color="auto"/>
              <w:right w:val="double" w:sz="6" w:space="0" w:color="808080"/>
            </w:tcBorders>
            <w:shd w:val="clear" w:color="auto" w:fill="auto"/>
            <w:tcMar>
              <w:left w:w="70" w:type="dxa"/>
              <w:right w:w="70" w:type="dxa"/>
            </w:tcMar>
            <w:vAlign w:val="center"/>
          </w:tcPr>
          <w:p w14:paraId="4DF3C5A6" w14:textId="4FBBC043" w:rsidR="008F1A30" w:rsidRDefault="002F63BC" w:rsidP="000F7E1D">
            <w:pPr>
              <w:pStyle w:val="NormalWeb"/>
              <w:spacing w:before="0" w:after="0"/>
              <w:jc w:val="both"/>
              <w:rPr>
                <w:rFonts w:ascii="Arial" w:hAnsi="Arial" w:cs="Arial"/>
                <w:color w:val="000000"/>
              </w:rPr>
            </w:pPr>
            <w:r w:rsidRPr="002F63BC">
              <w:rPr>
                <w:rFonts w:ascii="Arial" w:hAnsi="Arial" w:cs="Arial"/>
                <w:color w:val="000000"/>
              </w:rPr>
              <w:t>Colaboré en la elaboración de los documentos y oficios que debían ser radicados a través del sistema Orfeo, generando solicitudes, respuestas y circulares requeridas por el Equipo de Talento Humano. Realicé estas actividades con el fin de optimizar los procesos internos y fortalecer la comunicación institucional</w:t>
            </w:r>
            <w:r>
              <w:rPr>
                <w:rFonts w:ascii="Arial" w:hAnsi="Arial" w:cs="Arial"/>
                <w:color w:val="000000"/>
              </w:rPr>
              <w:t>.</w:t>
            </w:r>
          </w:p>
        </w:tc>
      </w:tr>
      <w:tr w:rsidR="00B75FCA" w:rsidRPr="005D5BD8" w14:paraId="6FE8620C" w14:textId="77777777" w:rsidTr="003C7825">
        <w:trPr>
          <w:trHeight w:val="510"/>
          <w:jc w:val="center"/>
        </w:trPr>
        <w:tc>
          <w:tcPr>
            <w:tcW w:w="4513" w:type="dxa"/>
            <w:gridSpan w:val="2"/>
            <w:tcBorders>
              <w:top w:val="single" w:sz="4" w:space="0" w:color="auto"/>
              <w:left w:val="double" w:sz="6" w:space="0" w:color="808080"/>
              <w:bottom w:val="single" w:sz="4" w:space="0" w:color="auto"/>
            </w:tcBorders>
            <w:shd w:val="clear" w:color="auto" w:fill="auto"/>
            <w:tcMar>
              <w:left w:w="70" w:type="dxa"/>
              <w:right w:w="70" w:type="dxa"/>
            </w:tcMar>
            <w:vAlign w:val="center"/>
          </w:tcPr>
          <w:p w14:paraId="4230A55E" w14:textId="3C666A4D" w:rsidR="00B75FCA" w:rsidRDefault="008F1A30" w:rsidP="00141D3A">
            <w:pPr>
              <w:pStyle w:val="NormalWeb"/>
              <w:spacing w:before="0" w:after="0"/>
              <w:jc w:val="both"/>
              <w:rPr>
                <w:rFonts w:ascii="Arial" w:hAnsi="Arial" w:cs="Arial"/>
                <w:color w:val="000000"/>
              </w:rPr>
            </w:pPr>
            <w:r w:rsidRPr="008F1A30">
              <w:rPr>
                <w:rFonts w:ascii="Arial" w:hAnsi="Arial" w:cs="Arial"/>
                <w:color w:val="000000"/>
              </w:rPr>
              <w:t>4. Apoyar la actualización y diligenciamiento periódica de las bases de datos del área de talento humano y SG-SST.</w:t>
            </w:r>
          </w:p>
        </w:tc>
        <w:tc>
          <w:tcPr>
            <w:tcW w:w="6241" w:type="dxa"/>
            <w:tcBorders>
              <w:top w:val="single" w:sz="4" w:space="0" w:color="auto"/>
              <w:left w:val="double" w:sz="6" w:space="0" w:color="808080"/>
              <w:bottom w:val="single" w:sz="4" w:space="0" w:color="auto"/>
              <w:right w:val="double" w:sz="6" w:space="0" w:color="808080"/>
            </w:tcBorders>
            <w:shd w:val="clear" w:color="auto" w:fill="auto"/>
            <w:tcMar>
              <w:left w:w="70" w:type="dxa"/>
              <w:right w:w="70" w:type="dxa"/>
            </w:tcMar>
            <w:vAlign w:val="center"/>
          </w:tcPr>
          <w:p w14:paraId="5F44DD3D" w14:textId="1758C3F9" w:rsidR="00B75FCA" w:rsidRDefault="002F63BC" w:rsidP="000F7E1D">
            <w:pPr>
              <w:pStyle w:val="NormalWeb"/>
              <w:spacing w:before="0" w:after="0"/>
              <w:jc w:val="both"/>
              <w:rPr>
                <w:rFonts w:ascii="Arial" w:hAnsi="Arial" w:cs="Arial"/>
                <w:color w:val="000000"/>
              </w:rPr>
            </w:pPr>
            <w:r w:rsidRPr="002F63BC">
              <w:rPr>
                <w:rFonts w:ascii="Arial" w:hAnsi="Arial" w:cs="Arial"/>
                <w:color w:val="000000"/>
              </w:rPr>
              <w:t>Apoyé la elaboración y actualización de diversas bases de datos que facilitan la adecuada organización de las actividades del área</w:t>
            </w:r>
            <w:r w:rsidR="00DB3510">
              <w:rPr>
                <w:rFonts w:ascii="Arial" w:hAnsi="Arial" w:cs="Arial"/>
                <w:color w:val="000000"/>
              </w:rPr>
              <w:t xml:space="preserve"> de Talento Humano</w:t>
            </w:r>
            <w:r w:rsidRPr="002F63BC">
              <w:rPr>
                <w:rFonts w:ascii="Arial" w:hAnsi="Arial" w:cs="Arial"/>
                <w:color w:val="000000"/>
              </w:rPr>
              <w:t xml:space="preserve"> y del SG-SST. Este trabajo incluyó la verificación, clasificación y consolidación de la información necesaria para cada proceso, con el fin de mantener los registros al día y garantizar su disponibilidad para la toma oportuna de decisiones y el seguimiento eficiente de las gestiones internas</w:t>
            </w:r>
            <w:r>
              <w:rPr>
                <w:rFonts w:ascii="Arial" w:hAnsi="Arial" w:cs="Arial"/>
                <w:color w:val="000000"/>
              </w:rPr>
              <w:t>.</w:t>
            </w:r>
          </w:p>
        </w:tc>
      </w:tr>
      <w:tr w:rsidR="00B75FCA" w:rsidRPr="005D5BD8" w14:paraId="1283B277" w14:textId="77777777" w:rsidTr="003C7825">
        <w:trPr>
          <w:trHeight w:val="585"/>
          <w:jc w:val="center"/>
        </w:trPr>
        <w:tc>
          <w:tcPr>
            <w:tcW w:w="4513" w:type="dxa"/>
            <w:gridSpan w:val="2"/>
            <w:tcBorders>
              <w:top w:val="single" w:sz="4" w:space="0" w:color="auto"/>
              <w:left w:val="double" w:sz="6" w:space="0" w:color="808080"/>
              <w:bottom w:val="single" w:sz="4" w:space="0" w:color="auto"/>
            </w:tcBorders>
            <w:shd w:val="clear" w:color="auto" w:fill="auto"/>
            <w:tcMar>
              <w:left w:w="70" w:type="dxa"/>
              <w:right w:w="70" w:type="dxa"/>
            </w:tcMar>
            <w:vAlign w:val="center"/>
          </w:tcPr>
          <w:p w14:paraId="4B544997" w14:textId="56FD2201" w:rsidR="00B75FCA" w:rsidRDefault="008F1A30" w:rsidP="00240528">
            <w:pPr>
              <w:pStyle w:val="NormalWeb"/>
              <w:spacing w:before="0" w:after="0"/>
              <w:jc w:val="both"/>
              <w:rPr>
                <w:color w:val="000000"/>
              </w:rPr>
            </w:pPr>
            <w:r w:rsidRPr="008F1A30">
              <w:rPr>
                <w:rFonts w:ascii="Arial" w:hAnsi="Arial" w:cs="Arial"/>
                <w:color w:val="000000"/>
              </w:rPr>
              <w:t>5. Las demás actividades que le sean asignadas por el jefe de la unidad de apoyo y/o el supervisor del contrato que tengan relación dire</w:t>
            </w:r>
            <w:r w:rsidR="001A299A">
              <w:rPr>
                <w:rFonts w:ascii="Arial" w:hAnsi="Arial" w:cs="Arial"/>
                <w:color w:val="000000"/>
              </w:rPr>
              <w:t>cta con el objeto del contrato.</w:t>
            </w:r>
          </w:p>
        </w:tc>
        <w:tc>
          <w:tcPr>
            <w:tcW w:w="6241" w:type="dxa"/>
            <w:tcBorders>
              <w:top w:val="single" w:sz="4" w:space="0" w:color="auto"/>
              <w:left w:val="double" w:sz="6" w:space="0" w:color="808080"/>
              <w:bottom w:val="single" w:sz="4" w:space="0" w:color="auto"/>
              <w:right w:val="double" w:sz="6" w:space="0" w:color="808080"/>
            </w:tcBorders>
            <w:shd w:val="clear" w:color="auto" w:fill="auto"/>
            <w:tcMar>
              <w:left w:w="70" w:type="dxa"/>
              <w:right w:w="70" w:type="dxa"/>
            </w:tcMar>
            <w:vAlign w:val="center"/>
          </w:tcPr>
          <w:p w14:paraId="7B98084F" w14:textId="7AE30015" w:rsidR="002F63BC" w:rsidRDefault="00DB3510" w:rsidP="008D2FF2">
            <w:pPr>
              <w:jc w:val="both"/>
              <w:rPr>
                <w:rFonts w:ascii="Arial" w:hAnsi="Arial" w:cs="Arial"/>
                <w:color w:val="000000"/>
              </w:rPr>
            </w:pPr>
            <w:r w:rsidRPr="00DB3510">
              <w:rPr>
                <w:rFonts w:ascii="Arial" w:hAnsi="Arial" w:cs="Arial"/>
                <w:color w:val="000000"/>
              </w:rPr>
              <w:t>Apoyé el desarrollo de diversas actividades, capacitaciones, sensibilizaciones y reuniones realizadas tanto al interior del Equipo como en las demás áreas del Organismo, con el propósito de contribuir al fortalecimiento de los procesos internos y a la articulación entre dependencias. Asimismo, brindé apoyo en la entrega de pines de la carrera RUN LADERA 4.2 K, realizada en noviembre de 2025 y organizada por la Secretaría del Deporte y la Recreación, con el fin de fomentar la actividad física y promover la participación co</w:t>
            </w:r>
            <w:r>
              <w:rPr>
                <w:rFonts w:ascii="Arial" w:hAnsi="Arial" w:cs="Arial"/>
                <w:color w:val="000000"/>
              </w:rPr>
              <w:t>munitaria en eventos deportivos</w:t>
            </w:r>
            <w:bookmarkStart w:id="0" w:name="_GoBack"/>
            <w:bookmarkEnd w:id="0"/>
            <w:r>
              <w:rPr>
                <w:rFonts w:ascii="Arial" w:hAnsi="Arial" w:cs="Arial"/>
                <w:color w:val="000000"/>
              </w:rPr>
              <w:t>.</w:t>
            </w:r>
          </w:p>
        </w:tc>
      </w:tr>
      <w:tr w:rsidR="004D1423" w:rsidRPr="005D5BD8" w14:paraId="2541DFA6" w14:textId="77777777" w:rsidTr="003C7825">
        <w:trPr>
          <w:trHeight w:val="1237"/>
          <w:jc w:val="center"/>
        </w:trPr>
        <w:tc>
          <w:tcPr>
            <w:tcW w:w="4513"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359752AB" w14:textId="05D9AC02" w:rsidR="004D1423" w:rsidRPr="00067806" w:rsidRDefault="00B857D0" w:rsidP="00067806">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tc>
        <w:tc>
          <w:tcPr>
            <w:tcW w:w="6241" w:type="dxa"/>
            <w:tcBorders>
              <w:top w:val="double" w:sz="6" w:space="0" w:color="808080"/>
              <w:left w:val="double" w:sz="6" w:space="0" w:color="808080"/>
              <w:bottom w:val="double" w:sz="6" w:space="0" w:color="808080"/>
              <w:right w:val="double" w:sz="6" w:space="0" w:color="808080"/>
            </w:tcBorders>
            <w:shd w:val="clear" w:color="auto" w:fill="auto"/>
            <w:vAlign w:val="center"/>
          </w:tcPr>
          <w:p w14:paraId="094B3521" w14:textId="6CA09A61" w:rsidR="004D1423" w:rsidRPr="00042CAC" w:rsidRDefault="00B857D0" w:rsidP="00067806">
            <w:pPr>
              <w:pBdr>
                <w:top w:val="nil"/>
                <w:left w:val="nil"/>
                <w:bottom w:val="nil"/>
                <w:right w:val="nil"/>
                <w:between w:val="nil"/>
              </w:pBdr>
              <w:ind w:left="110"/>
              <w:rPr>
                <w:rFonts w:ascii="Arial" w:eastAsia="Arial" w:hAnsi="Arial" w:cs="Arial"/>
                <w:color w:val="000000"/>
              </w:rPr>
            </w:pPr>
            <w:r w:rsidRPr="00B857D0">
              <w:rPr>
                <w:rFonts w:ascii="Arial" w:hAnsi="Arial" w:cs="Arial"/>
              </w:rPr>
              <w:t>siguiente link:</w:t>
            </w:r>
            <w:r w:rsidR="00B13047">
              <w:rPr>
                <w:rFonts w:ascii="Arial" w:hAnsi="Arial" w:cs="Arial"/>
              </w:rPr>
              <w:t xml:space="preserve"> </w:t>
            </w:r>
            <w:hyperlink r:id="rId7">
              <w:r w:rsidR="005C32B5">
                <w:rPr>
                  <w:rFonts w:ascii="Arial" w:eastAsia="Arial" w:hAnsi="Arial" w:cs="Arial"/>
                  <w:color w:val="0000FF"/>
                  <w:u w:val="single"/>
                </w:rPr>
                <w:t>https://drive.google.com/drive/folders/1eoimOeknMGb88OasByoo2yRADWAbP14x</w:t>
              </w:r>
            </w:hyperlink>
          </w:p>
        </w:tc>
      </w:tr>
      <w:tr w:rsidR="00B857D0" w:rsidRPr="005D5BD8" w14:paraId="1AF6CF3D" w14:textId="77777777" w:rsidTr="0001118B">
        <w:trPr>
          <w:trHeight w:val="523"/>
          <w:jc w:val="center"/>
        </w:trPr>
        <w:tc>
          <w:tcPr>
            <w:tcW w:w="4513"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6241" w:type="dxa"/>
            <w:tcBorders>
              <w:top w:val="double" w:sz="6" w:space="0" w:color="808080"/>
              <w:left w:val="double" w:sz="6" w:space="0" w:color="808080"/>
              <w:bottom w:val="double" w:sz="6" w:space="0" w:color="808080"/>
              <w:right w:val="double" w:sz="6" w:space="0" w:color="808080"/>
            </w:tcBorders>
            <w:shd w:val="clear" w:color="auto" w:fill="auto"/>
            <w:vAlign w:val="center"/>
          </w:tcPr>
          <w:p w14:paraId="3CB8DCAE" w14:textId="4B68E22D" w:rsidR="00B857D0" w:rsidRPr="005D5BD8" w:rsidRDefault="0065773E">
            <w:pPr>
              <w:pStyle w:val="Standard"/>
              <w:rPr>
                <w:rFonts w:ascii="Arial" w:hAnsi="Arial" w:cs="Arial"/>
                <w:lang w:val="es-CO"/>
              </w:rPr>
            </w:pPr>
            <w:r>
              <w:rPr>
                <w:rFonts w:ascii="Arial" w:hAnsi="Arial" w:cs="Arial"/>
                <w:lang w:val="es-CO"/>
              </w:rPr>
              <w:t>N/A</w:t>
            </w:r>
          </w:p>
        </w:tc>
      </w:tr>
      <w:tr w:rsidR="0029215F" w:rsidRPr="005D5BD8" w14:paraId="4FED582E" w14:textId="77777777" w:rsidTr="0001118B">
        <w:trPr>
          <w:trHeight w:val="660"/>
          <w:jc w:val="center"/>
        </w:trPr>
        <w:tc>
          <w:tcPr>
            <w:tcW w:w="4513"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6241"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6D54CBA" w14:textId="469B9D66" w:rsidR="0029215F" w:rsidRPr="005D5BD8" w:rsidRDefault="00067806">
            <w:pPr>
              <w:pStyle w:val="Standard"/>
              <w:rPr>
                <w:rFonts w:ascii="Arial" w:hAnsi="Arial" w:cs="Arial"/>
                <w:lang w:val="es-CO"/>
              </w:rPr>
            </w:pPr>
            <w:r>
              <w:rPr>
                <w:rFonts w:ascii="Arial" w:hAnsi="Arial" w:cs="Arial"/>
                <w:noProof/>
                <w:lang w:val="es-CO" w:eastAsia="es-CO"/>
              </w:rPr>
              <w:drawing>
                <wp:anchor distT="0" distB="0" distL="114300" distR="114300" simplePos="0" relativeHeight="251659264" behindDoc="0" locked="0" layoutInCell="1" allowOverlap="1" wp14:anchorId="5AF229CB" wp14:editId="400F8BF3">
                  <wp:simplePos x="0" y="0"/>
                  <wp:positionH relativeFrom="column">
                    <wp:posOffset>-2137410</wp:posOffset>
                  </wp:positionH>
                  <wp:positionV relativeFrom="paragraph">
                    <wp:posOffset>-287655</wp:posOffset>
                  </wp:positionV>
                  <wp:extent cx="1924050" cy="435610"/>
                  <wp:effectExtent l="0" t="0" r="0" b="254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24050" cy="435610"/>
                          </a:xfrm>
                          <a:prstGeom prst="rect">
                            <a:avLst/>
                          </a:prstGeom>
                          <a:noFill/>
                        </pic:spPr>
                      </pic:pic>
                    </a:graphicData>
                  </a:graphic>
                  <wp14:sizeRelH relativeFrom="page">
                    <wp14:pctWidth>0</wp14:pctWidth>
                  </wp14:sizeRelH>
                  <wp14:sizeRelV relativeFrom="page">
                    <wp14:pctHeight>0</wp14:pctHeight>
                  </wp14:sizeRelV>
                </wp:anchor>
              </w:drawing>
            </w:r>
          </w:p>
        </w:tc>
      </w:tr>
      <w:tr w:rsidR="00715223" w:rsidRPr="005D5BD8" w14:paraId="2FA2ACED" w14:textId="77777777" w:rsidTr="003C7825">
        <w:trPr>
          <w:trHeight w:val="448"/>
          <w:jc w:val="center"/>
        </w:trPr>
        <w:tc>
          <w:tcPr>
            <w:tcW w:w="4513"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6241"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A7977D4" w14:textId="405D28F0" w:rsidR="00715223" w:rsidRPr="0055065E" w:rsidRDefault="008F1A30" w:rsidP="00715223">
            <w:pPr>
              <w:pStyle w:val="Standard"/>
              <w:tabs>
                <w:tab w:val="left" w:pos="5087"/>
              </w:tabs>
            </w:pPr>
            <w:r>
              <w:rPr>
                <w:rFonts w:ascii="Arial" w:hAnsi="Arial" w:cs="Arial"/>
                <w:lang w:val="es-MX"/>
              </w:rPr>
              <w:t>26</w:t>
            </w:r>
            <w:r w:rsidR="00B52917" w:rsidRPr="0055065E">
              <w:rPr>
                <w:rFonts w:ascii="Arial" w:hAnsi="Arial" w:cs="Arial"/>
                <w:lang w:val="es-MX"/>
              </w:rPr>
              <w:t>/nov</w:t>
            </w:r>
            <w:r w:rsidR="00171A84" w:rsidRPr="0055065E">
              <w:rPr>
                <w:rFonts w:ascii="Arial" w:hAnsi="Arial" w:cs="Arial"/>
                <w:lang w:val="es-MX"/>
              </w:rPr>
              <w:t>/2025</w:t>
            </w:r>
          </w:p>
          <w:p w14:paraId="795E3EF8" w14:textId="77777777" w:rsidR="00715223" w:rsidRPr="005D5BD8" w:rsidRDefault="00715223">
            <w:pPr>
              <w:pStyle w:val="Standard"/>
              <w:rPr>
                <w:rFonts w:ascii="Arial" w:hAnsi="Arial" w:cs="Arial"/>
                <w:lang w:val="es-CO"/>
              </w:rPr>
            </w:pPr>
          </w:p>
        </w:tc>
      </w:tr>
    </w:tbl>
    <w:p w14:paraId="5F5CCA08" w14:textId="57B63D69" w:rsidR="0029215F" w:rsidRDefault="0029215F" w:rsidP="00715223">
      <w:pPr>
        <w:pStyle w:val="Standard"/>
        <w:tabs>
          <w:tab w:val="left" w:pos="5087"/>
        </w:tabs>
      </w:pPr>
    </w:p>
    <w:sectPr w:rsidR="0029215F">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F37B8" w14:textId="77777777" w:rsidR="008F3DF3" w:rsidRDefault="008F3DF3">
      <w:r>
        <w:separator/>
      </w:r>
    </w:p>
  </w:endnote>
  <w:endnote w:type="continuationSeparator" w:id="0">
    <w:p w14:paraId="6A26B396" w14:textId="77777777" w:rsidR="008F3DF3" w:rsidRDefault="008F3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F0B2E" w14:textId="2C147B96"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8F3DF3">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8F3DF3">
      <w:rPr>
        <w:rFonts w:ascii="Arial Narrow" w:hAnsi="Arial Narrow" w:cs="Arial Narrow"/>
        <w:noProof/>
        <w:sz w:val="18"/>
        <w:szCs w:val="18"/>
      </w:rPr>
      <w:t>1</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1CA1D" w14:textId="77777777" w:rsidR="008F3DF3" w:rsidRDefault="008F3DF3">
      <w:r>
        <w:separator/>
      </w:r>
    </w:p>
  </w:footnote>
  <w:footnote w:type="continuationSeparator" w:id="0">
    <w:p w14:paraId="26BDBA6A" w14:textId="77777777" w:rsidR="008F3DF3" w:rsidRDefault="008F3DF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15F"/>
    <w:rsid w:val="0001118B"/>
    <w:rsid w:val="0001419A"/>
    <w:rsid w:val="000250D0"/>
    <w:rsid w:val="00025E78"/>
    <w:rsid w:val="00042CAC"/>
    <w:rsid w:val="00045370"/>
    <w:rsid w:val="000468C5"/>
    <w:rsid w:val="00067806"/>
    <w:rsid w:val="000A354C"/>
    <w:rsid w:val="000B64CC"/>
    <w:rsid w:val="000D7824"/>
    <w:rsid w:val="000F7E1D"/>
    <w:rsid w:val="001020EF"/>
    <w:rsid w:val="00141D3A"/>
    <w:rsid w:val="00171A84"/>
    <w:rsid w:val="0018232B"/>
    <w:rsid w:val="0019004F"/>
    <w:rsid w:val="001A299A"/>
    <w:rsid w:val="001A4A84"/>
    <w:rsid w:val="001A7E24"/>
    <w:rsid w:val="001B1E46"/>
    <w:rsid w:val="00240528"/>
    <w:rsid w:val="00252F6F"/>
    <w:rsid w:val="002601CF"/>
    <w:rsid w:val="00283688"/>
    <w:rsid w:val="0029215F"/>
    <w:rsid w:val="00295CCB"/>
    <w:rsid w:val="002C070A"/>
    <w:rsid w:val="002C4F58"/>
    <w:rsid w:val="002F4A5F"/>
    <w:rsid w:val="002F63BC"/>
    <w:rsid w:val="00362E6D"/>
    <w:rsid w:val="00366FE8"/>
    <w:rsid w:val="00367907"/>
    <w:rsid w:val="0038280D"/>
    <w:rsid w:val="003C7825"/>
    <w:rsid w:val="003F3968"/>
    <w:rsid w:val="003F6B6F"/>
    <w:rsid w:val="004256B8"/>
    <w:rsid w:val="004411A8"/>
    <w:rsid w:val="00443F18"/>
    <w:rsid w:val="004721AE"/>
    <w:rsid w:val="00473ADB"/>
    <w:rsid w:val="00484D28"/>
    <w:rsid w:val="004D1423"/>
    <w:rsid w:val="004E171A"/>
    <w:rsid w:val="004E488E"/>
    <w:rsid w:val="00507C71"/>
    <w:rsid w:val="00515B74"/>
    <w:rsid w:val="00536D83"/>
    <w:rsid w:val="0055065E"/>
    <w:rsid w:val="005764B0"/>
    <w:rsid w:val="005869E1"/>
    <w:rsid w:val="005A01D1"/>
    <w:rsid w:val="005A4177"/>
    <w:rsid w:val="005A5737"/>
    <w:rsid w:val="005B6878"/>
    <w:rsid w:val="005C32B5"/>
    <w:rsid w:val="005C746C"/>
    <w:rsid w:val="005D179E"/>
    <w:rsid w:val="005D5BD8"/>
    <w:rsid w:val="00614543"/>
    <w:rsid w:val="00630758"/>
    <w:rsid w:val="006530AA"/>
    <w:rsid w:val="0065773E"/>
    <w:rsid w:val="00696E1A"/>
    <w:rsid w:val="006C7482"/>
    <w:rsid w:val="006E0EFA"/>
    <w:rsid w:val="006F3079"/>
    <w:rsid w:val="006F6F8F"/>
    <w:rsid w:val="006F7FE0"/>
    <w:rsid w:val="00705B65"/>
    <w:rsid w:val="00715223"/>
    <w:rsid w:val="00782FC1"/>
    <w:rsid w:val="00787014"/>
    <w:rsid w:val="00787458"/>
    <w:rsid w:val="007929CF"/>
    <w:rsid w:val="007C4A81"/>
    <w:rsid w:val="007C75BE"/>
    <w:rsid w:val="00800428"/>
    <w:rsid w:val="00807A8E"/>
    <w:rsid w:val="008309A3"/>
    <w:rsid w:val="0084215A"/>
    <w:rsid w:val="00854A34"/>
    <w:rsid w:val="00893EE0"/>
    <w:rsid w:val="008A59D0"/>
    <w:rsid w:val="008B1EFF"/>
    <w:rsid w:val="008C6DE7"/>
    <w:rsid w:val="008D2FF2"/>
    <w:rsid w:val="008D6FFC"/>
    <w:rsid w:val="008F1A30"/>
    <w:rsid w:val="008F2902"/>
    <w:rsid w:val="008F3DF3"/>
    <w:rsid w:val="008F72F0"/>
    <w:rsid w:val="00906AC6"/>
    <w:rsid w:val="00935050"/>
    <w:rsid w:val="00953896"/>
    <w:rsid w:val="0096672E"/>
    <w:rsid w:val="00986A0D"/>
    <w:rsid w:val="00986A59"/>
    <w:rsid w:val="009A27B2"/>
    <w:rsid w:val="009B4351"/>
    <w:rsid w:val="009C0162"/>
    <w:rsid w:val="009C1080"/>
    <w:rsid w:val="009C1172"/>
    <w:rsid w:val="009C7CA6"/>
    <w:rsid w:val="00A52702"/>
    <w:rsid w:val="00AF1123"/>
    <w:rsid w:val="00B13047"/>
    <w:rsid w:val="00B15CE7"/>
    <w:rsid w:val="00B247FD"/>
    <w:rsid w:val="00B52917"/>
    <w:rsid w:val="00B55E67"/>
    <w:rsid w:val="00B64267"/>
    <w:rsid w:val="00B75FCA"/>
    <w:rsid w:val="00B802A6"/>
    <w:rsid w:val="00B857D0"/>
    <w:rsid w:val="00B92CC6"/>
    <w:rsid w:val="00B941A4"/>
    <w:rsid w:val="00BB30DC"/>
    <w:rsid w:val="00BB5FB6"/>
    <w:rsid w:val="00BF4D12"/>
    <w:rsid w:val="00C1149B"/>
    <w:rsid w:val="00C32A89"/>
    <w:rsid w:val="00C80A15"/>
    <w:rsid w:val="00C916F0"/>
    <w:rsid w:val="00CA238B"/>
    <w:rsid w:val="00CC1C0E"/>
    <w:rsid w:val="00CD58B2"/>
    <w:rsid w:val="00CF5465"/>
    <w:rsid w:val="00D0336D"/>
    <w:rsid w:val="00D1448A"/>
    <w:rsid w:val="00D34D28"/>
    <w:rsid w:val="00D679CD"/>
    <w:rsid w:val="00D803F6"/>
    <w:rsid w:val="00D8082C"/>
    <w:rsid w:val="00DA313F"/>
    <w:rsid w:val="00DA5FCC"/>
    <w:rsid w:val="00DB3510"/>
    <w:rsid w:val="00DB41F1"/>
    <w:rsid w:val="00DC30A0"/>
    <w:rsid w:val="00DF3304"/>
    <w:rsid w:val="00E03472"/>
    <w:rsid w:val="00E4051F"/>
    <w:rsid w:val="00E564FA"/>
    <w:rsid w:val="00E60466"/>
    <w:rsid w:val="00EA1FE8"/>
    <w:rsid w:val="00EA3B78"/>
    <w:rsid w:val="00F00FD4"/>
    <w:rsid w:val="00F12651"/>
    <w:rsid w:val="00F36662"/>
    <w:rsid w:val="00F52549"/>
    <w:rsid w:val="00F76EB2"/>
    <w:rsid w:val="00F77E28"/>
    <w:rsid w:val="00F844DF"/>
    <w:rsid w:val="00F848F8"/>
    <w:rsid w:val="00F93763"/>
    <w:rsid w:val="00FA7493"/>
    <w:rsid w:val="00FB441C"/>
    <w:rsid w:val="00FC095C"/>
    <w:rsid w:val="00FC7622"/>
    <w:rsid w:val="00FE230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B130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eoimOeknMGb88OasByoo2yRADWAbP14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382</TotalTime>
  <Pages>2</Pages>
  <Words>759</Words>
  <Characters>4175</Characters>
  <Application>Microsoft Office Word</Application>
  <DocSecurity>0</DocSecurity>
  <Lines>34</Lines>
  <Paragraphs>9</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FORMATO INFORME DE ACTIVIDADES</vt:lpstr>
      <vt:lpstr>        INFORME DE GESTIÓN CONTRATO DE PRESTACIÓN DE SERVICIOS</vt:lpstr>
    </vt:vector>
  </TitlesOfParts>
  <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brigette loaiza</cp:lastModifiedBy>
  <cp:revision>52</cp:revision>
  <cp:lastPrinted>2024-06-06T16:26:00Z</cp:lastPrinted>
  <dcterms:created xsi:type="dcterms:W3CDTF">2025-06-05T20:04:00Z</dcterms:created>
  <dcterms:modified xsi:type="dcterms:W3CDTF">2025-11-15T22:22:00Z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